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70" w:rsidRPr="00C56D9F" w:rsidRDefault="00C56D9F" w:rsidP="00C56D9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56D9F">
        <w:rPr>
          <w:rFonts w:ascii="Arial" w:hAnsi="Arial" w:cs="Arial"/>
          <w:b/>
          <w:sz w:val="28"/>
        </w:rPr>
        <w:t xml:space="preserve">Dostawa materiałów eksploatacyjnych dla potrzeb </w:t>
      </w:r>
      <w:r w:rsidR="00C73F9C">
        <w:rPr>
          <w:rFonts w:ascii="Arial" w:hAnsi="Arial" w:cs="Arial"/>
          <w:b/>
          <w:sz w:val="28"/>
        </w:rPr>
        <w:br/>
      </w:r>
      <w:r w:rsidRPr="00C56D9F">
        <w:rPr>
          <w:rFonts w:ascii="Arial" w:hAnsi="Arial" w:cs="Arial"/>
          <w:b/>
          <w:sz w:val="28"/>
        </w:rPr>
        <w:t xml:space="preserve">Starostwa Powiatowego w Wołominie </w:t>
      </w:r>
      <w:r w:rsidR="00C73F9C">
        <w:rPr>
          <w:rFonts w:ascii="Arial" w:hAnsi="Arial" w:cs="Arial"/>
          <w:b/>
          <w:sz w:val="28"/>
        </w:rPr>
        <w:br/>
      </w:r>
      <w:r w:rsidRPr="00C56D9F">
        <w:rPr>
          <w:rFonts w:ascii="Arial" w:hAnsi="Arial" w:cs="Arial"/>
          <w:b/>
          <w:sz w:val="28"/>
        </w:rPr>
        <w:t xml:space="preserve">oraz bezpłatny odbiór zużytych materiałów eksploatacyjnych </w:t>
      </w:r>
      <w:r w:rsidR="00C73F9C">
        <w:rPr>
          <w:rFonts w:ascii="Arial" w:hAnsi="Arial" w:cs="Arial"/>
          <w:b/>
          <w:sz w:val="28"/>
        </w:rPr>
        <w:br/>
      </w:r>
      <w:r w:rsidRPr="00C56D9F">
        <w:rPr>
          <w:rFonts w:ascii="Arial" w:hAnsi="Arial" w:cs="Arial"/>
          <w:b/>
          <w:sz w:val="28"/>
        </w:rPr>
        <w:t>do drukarek laserowych i atramentowych</w:t>
      </w:r>
    </w:p>
    <w:p w:rsidR="00C56D9F" w:rsidRDefault="00C56D9F" w:rsidP="00C56D9F">
      <w:pPr>
        <w:spacing w:after="0" w:line="240" w:lineRule="auto"/>
        <w:jc w:val="center"/>
        <w:rPr>
          <w:rFonts w:ascii="Arial" w:hAnsi="Arial" w:cs="Arial"/>
          <w:b/>
        </w:rPr>
      </w:pPr>
    </w:p>
    <w:p w:rsidR="00C56D9F" w:rsidRPr="00570DAF" w:rsidRDefault="00C56D9F" w:rsidP="00C56D9F">
      <w:pPr>
        <w:pStyle w:val="Nagwek4"/>
        <w:spacing w:line="240" w:lineRule="auto"/>
        <w:rPr>
          <w:rFonts w:cs="Arial"/>
          <w:color w:val="auto"/>
          <w:sz w:val="22"/>
          <w:u w:val="single"/>
        </w:rPr>
      </w:pPr>
      <w:r w:rsidRPr="00570DAF">
        <w:rPr>
          <w:rFonts w:cs="Arial"/>
          <w:color w:val="auto"/>
          <w:sz w:val="22"/>
          <w:u w:val="single"/>
        </w:rPr>
        <w:t>Opis przedmiotu zamówienia</w:t>
      </w:r>
    </w:p>
    <w:p w:rsidR="00C56D9F" w:rsidRDefault="00C56D9F" w:rsidP="00C56D9F">
      <w:pPr>
        <w:spacing w:after="0" w:line="240" w:lineRule="auto"/>
        <w:jc w:val="center"/>
        <w:rPr>
          <w:rFonts w:ascii="Arial" w:hAnsi="Arial" w:cs="Arial"/>
          <w:b/>
        </w:rPr>
      </w:pP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Przedmiotem zamówienia jest sukcesywna dostawa materiałów eksploatacyjnych na potrzeby Starostwa Powiatowego w Wołominie oraz bezpłatny odbiór zużytych materiałów eksploatacyjnych do drukarek laserowych i atramentowych.</w:t>
      </w:r>
    </w:p>
    <w:p w:rsidR="00C56D9F" w:rsidRPr="00570DAF" w:rsidRDefault="00C56D9F" w:rsidP="00C56D9F">
      <w:pPr>
        <w:widowControl w:val="0"/>
        <w:spacing w:after="0" w:line="240" w:lineRule="auto"/>
        <w:ind w:right="-530" w:firstLine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30.12.43.00-7 bębny do maszyn biurowych</w:t>
      </w:r>
    </w:p>
    <w:p w:rsidR="00C56D9F" w:rsidRPr="00570DAF" w:rsidRDefault="00C56D9F" w:rsidP="00C56D9F">
      <w:pPr>
        <w:widowControl w:val="0"/>
        <w:spacing w:after="0" w:line="240" w:lineRule="auto"/>
        <w:ind w:left="426" w:right="-530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30.12.51.10-5 tonery do drukarek laserowych/faksów</w:t>
      </w:r>
    </w:p>
    <w:p w:rsidR="00C56D9F" w:rsidRPr="00570DAF" w:rsidRDefault="00C56D9F" w:rsidP="00C56D9F">
      <w:pPr>
        <w:widowControl w:val="0"/>
        <w:spacing w:after="0" w:line="240" w:lineRule="auto"/>
        <w:ind w:left="426" w:right="-530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30.19.23.00-0 taśmy do drukarek</w:t>
      </w:r>
    </w:p>
    <w:p w:rsidR="00C56D9F" w:rsidRPr="00570DAF" w:rsidRDefault="00C56D9F" w:rsidP="00C56D9F">
      <w:pPr>
        <w:widowControl w:val="0"/>
        <w:spacing w:after="0" w:line="240" w:lineRule="auto"/>
        <w:ind w:left="426" w:right="-530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30.19.23.00-4 taśmy barwiące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 xml:space="preserve">Zakres rzeczowo-ilościowy przedmiotu zamówienia został określony w </w:t>
      </w:r>
      <w:r>
        <w:rPr>
          <w:rFonts w:ascii="Arial" w:eastAsia="SimSun" w:hAnsi="Arial" w:cs="Arial"/>
          <w:szCs w:val="20"/>
        </w:rPr>
        <w:t>Formularzu ofertowym.</w:t>
      </w:r>
      <w:r w:rsidRPr="00570DAF">
        <w:rPr>
          <w:rFonts w:ascii="Arial" w:eastAsia="SimSun" w:hAnsi="Arial" w:cs="Arial"/>
          <w:szCs w:val="20"/>
        </w:rPr>
        <w:t xml:space="preserve"> 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Przedmiot zamówienia dostarczany będzie w partiach, własnym transportem i na własny koszt Wykonawcy, do siedziby Starostwa Powiatowego w Wołominie (wg potrzeb określonych w pisemnym zapotrzebowaniu złożonym przez Zamawiającego) w terminie do 2 dni roboczych od daty zgłoszenia.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Rodzaj i ilość przedmiotu zapotrzebowania będzie każdorazowo określana w zależności od potrzeb i przesyłana na numer faxu Wykonawcy,</w:t>
      </w:r>
      <w:r>
        <w:rPr>
          <w:rFonts w:ascii="Arial" w:eastAsia="SimSun" w:hAnsi="Arial" w:cs="Arial"/>
          <w:szCs w:val="20"/>
        </w:rPr>
        <w:t xml:space="preserve"> na adres poczty elektronicznej</w:t>
      </w:r>
      <w:r w:rsidRPr="00570DAF">
        <w:rPr>
          <w:rFonts w:ascii="Arial" w:eastAsia="SimSun" w:hAnsi="Arial" w:cs="Arial"/>
          <w:szCs w:val="20"/>
        </w:rPr>
        <w:t>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Ilości materiałów podane w tabeli powyżej są ilościami szacunkowymi, określonymi na podstawie zużycia i zamówień realizowanych w ostatnim okresie. Zamawiający zastrzega sobie, iż faktyczna wielkość zrealizowanych dostaw będzie zależna od jego potrzeb ale ilości, o których mowa powyżej nie mogą zostać przekroczone.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Podane materiały określają jakość, cechy techniczne i użytkowe.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Oferowane materiały eksploatacyjne powinny posiadać najwyższe właściwości jakościowe.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Każdy materiał eksploatacyjny powinien posiadać etykiety w języku polskim z dokładnym opisem stosowania.</w:t>
      </w:r>
    </w:p>
    <w:p w:rsidR="00C56D9F" w:rsidRPr="005308C4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308C4">
        <w:rPr>
          <w:rFonts w:ascii="Arial" w:eastAsia="SimSun" w:hAnsi="Arial" w:cs="Arial"/>
          <w:szCs w:val="20"/>
        </w:rPr>
        <w:t xml:space="preserve">Każdy materiał eksploatacyjny musi być </w:t>
      </w:r>
      <w:r w:rsidRPr="005308C4">
        <w:rPr>
          <w:rFonts w:ascii="Arial" w:eastAsia="SimSun" w:hAnsi="Arial" w:cs="Arial"/>
          <w:b/>
          <w:szCs w:val="20"/>
          <w:u w:val="single"/>
        </w:rPr>
        <w:t>oryginalny, tzn. pochodzić od producenta urządzenia w którym będą stosowane</w:t>
      </w:r>
      <w:r w:rsidRPr="005308C4">
        <w:rPr>
          <w:rFonts w:ascii="Arial" w:eastAsia="SimSun" w:hAnsi="Arial" w:cs="Arial"/>
          <w:szCs w:val="20"/>
        </w:rPr>
        <w:t xml:space="preserve">. Zamawiający </w:t>
      </w:r>
      <w:r w:rsidRPr="005308C4">
        <w:rPr>
          <w:rFonts w:ascii="Arial" w:eastAsia="SimSun" w:hAnsi="Arial" w:cs="Arial"/>
          <w:b/>
          <w:szCs w:val="20"/>
        </w:rPr>
        <w:t>nie dopuszcza</w:t>
      </w:r>
      <w:r w:rsidRPr="005308C4">
        <w:rPr>
          <w:rFonts w:ascii="Arial" w:eastAsia="SimSun" w:hAnsi="Arial" w:cs="Arial"/>
          <w:szCs w:val="20"/>
        </w:rPr>
        <w:t xml:space="preserve"> możliwości dostawy </w:t>
      </w:r>
      <w:r w:rsidRPr="005308C4">
        <w:rPr>
          <w:rFonts w:ascii="Arial" w:eastAsia="SimSun" w:hAnsi="Arial" w:cs="Arial"/>
          <w:b/>
          <w:szCs w:val="20"/>
        </w:rPr>
        <w:t xml:space="preserve">zamienników </w:t>
      </w:r>
      <w:r w:rsidRPr="005308C4">
        <w:rPr>
          <w:rFonts w:ascii="Arial" w:eastAsia="SimSun" w:hAnsi="Arial" w:cs="Arial"/>
          <w:szCs w:val="20"/>
        </w:rPr>
        <w:t xml:space="preserve">oryginalnych materiałów eksploatacyjnych. 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 xml:space="preserve">Ceny podane w formularzu cenowym są cenami stałymi nie podlegającymi zmianie </w:t>
      </w:r>
      <w:r w:rsidRPr="00570DAF">
        <w:rPr>
          <w:rFonts w:ascii="Arial" w:eastAsia="SimSun" w:hAnsi="Arial" w:cs="Arial"/>
          <w:szCs w:val="20"/>
        </w:rPr>
        <w:br/>
        <w:t>w okresie związania umową.</w:t>
      </w:r>
    </w:p>
    <w:p w:rsidR="00C56D9F" w:rsidRDefault="00C56D9F" w:rsidP="00C56D9F">
      <w:pPr>
        <w:spacing w:after="0" w:line="240" w:lineRule="auto"/>
        <w:jc w:val="center"/>
      </w:pPr>
    </w:p>
    <w:p w:rsidR="00C56D9F" w:rsidRDefault="00C56D9F" w:rsidP="00C56D9F">
      <w:pPr>
        <w:spacing w:after="0" w:line="240" w:lineRule="auto"/>
      </w:pPr>
      <w:r>
        <w:br w:type="page"/>
      </w:r>
    </w:p>
    <w:p w:rsidR="00C56D9F" w:rsidRPr="00570DAF" w:rsidRDefault="00C56D9F" w:rsidP="00C56D9F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  <w:r w:rsidRPr="00570DAF">
        <w:rPr>
          <w:rFonts w:ascii="Arial" w:hAnsi="Arial" w:cs="Arial"/>
          <w:b/>
          <w:bCs/>
          <w:sz w:val="22"/>
        </w:rPr>
        <w:lastRenderedPageBreak/>
        <w:t>ISTOTNE POSTANOWIENIA UMOWY</w:t>
      </w:r>
    </w:p>
    <w:p w:rsidR="00C56D9F" w:rsidRPr="00570DAF" w:rsidRDefault="00C56D9F" w:rsidP="00C56D9F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  <w:r w:rsidRPr="00570DAF">
        <w:rPr>
          <w:rFonts w:cs="Arial"/>
          <w:b/>
          <w:bCs/>
          <w:sz w:val="22"/>
        </w:rPr>
        <w:t>§ 1</w:t>
      </w: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bCs/>
          <w:sz w:val="22"/>
          <w:szCs w:val="22"/>
        </w:rPr>
        <w:t xml:space="preserve">Przedmiotem niniejszej umowy jest dostawa materiałów eksploatacyjnych zgodna </w:t>
      </w:r>
      <w:r w:rsidRPr="00570DAF">
        <w:rPr>
          <w:rFonts w:cs="Arial"/>
          <w:bCs/>
          <w:sz w:val="22"/>
          <w:szCs w:val="22"/>
        </w:rPr>
        <w:br/>
        <w:t xml:space="preserve">z ofertą stanowiącą załącznik Nr 1 do niniejszej umowy oraz bezpłatna </w:t>
      </w:r>
      <w:r w:rsidRPr="00570DAF">
        <w:rPr>
          <w:rFonts w:cs="Arial"/>
          <w:sz w:val="22"/>
          <w:szCs w:val="22"/>
        </w:rPr>
        <w:t>utylizacja zużytych materiałów eksploatacyjnych do drukarek laserowych i atramentowych</w:t>
      </w:r>
      <w:r w:rsidRPr="00570DAF">
        <w:rPr>
          <w:rFonts w:cs="Arial"/>
          <w:bCs/>
          <w:sz w:val="22"/>
          <w:szCs w:val="22"/>
        </w:rPr>
        <w:t>.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Podana ilość materiałów eksploatacyjnych wymienionych w ofercie stanowiącej Załącznik Nr 1 do niniejszej umowy jest ilością szacunkową, jaką Zamawiający zamierza wykorzystać w okresie obowiązywania umowy.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Zamawiający zastrzega sobie prawo do niewykorzystania całości przedmiotu zamówienia będącego treścią niniejszej umowy, bez prawa roszczeń z tego tytułu przez Wykonawcę.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 xml:space="preserve">Zamawiający zastrzega sobie możliwość przesunięć ilościowo-asortymentowych </w:t>
      </w:r>
      <w:r w:rsidRPr="00570DAF">
        <w:rPr>
          <w:rFonts w:cs="Arial"/>
          <w:bCs/>
          <w:sz w:val="22"/>
        </w:rPr>
        <w:br/>
        <w:t>w ramach umowy.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W przypadku konieczności zwiększenia dostaw planowych, Wykonawca zobowiązuje się do ich dostawy po cenach określonych w ofercie stanowiącej załącznik Nr 1 do niniejszej umowy.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Strony ustalają, że dostawy będą realizowane na każdorazowe zamówienie Zamawiającego przesłane drogą elektroniczną na adres poczty elektronicznej Wykonawcy. W zamówieniu Zamawiający jest zobowiązany określić rodzaj i ilość zamawianych materiałów eksploatacyjnych.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Zamówienie przesłane drogą elektroniczną strony umowy uznają za doręczone z chwilą wprowadzenia go do środka komunikacji elektronicznej w taki sposób żeby Wykonawca mógł zapoznać się z treścią zamówienia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Dostawy powinny być realizowane w ciągu 2 dni roboczych od otrzymania przez Wykonawcę zamówienia.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Cena i jakość dostarczonych w ramach umowy materiałów eksploatacyjnych przez Wykonawcę nie może być inna niż określona w opisie zamówienia oraz ofercie Wykonawcy.</w:t>
      </w:r>
    </w:p>
    <w:p w:rsidR="00C56D9F" w:rsidRPr="00570DAF" w:rsidRDefault="00C56D9F" w:rsidP="00C56D9F">
      <w:pPr>
        <w:pStyle w:val="Akapitzlist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sz w:val="22"/>
          <w:szCs w:val="22"/>
        </w:rPr>
        <w:t>Wykonawca będzie odbierać ze Starostwa Powiatowego w Wołominie ul. Prądzyńskiego 3 oraz ul. Powstańców 8/10 własnym transportem zużyte materiały eksploatacyjne do drukarek laserowych i atramentowych.</w:t>
      </w:r>
    </w:p>
    <w:p w:rsidR="00C56D9F" w:rsidRPr="00570DAF" w:rsidRDefault="00C56D9F" w:rsidP="00C56D9F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sz w:val="22"/>
          <w:szCs w:val="22"/>
        </w:rPr>
        <w:t>Wykonawca zobowiązuje się do odbierania zużytych materiałów eksploatacyjnych do drukarek w ciągu 2 dni roboczych od otrzymania przez Wykonawcę zgłoszenia.</w:t>
      </w:r>
    </w:p>
    <w:p w:rsidR="00C56D9F" w:rsidRPr="00570DAF" w:rsidRDefault="00C56D9F" w:rsidP="00C56D9F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sz w:val="22"/>
          <w:szCs w:val="22"/>
        </w:rPr>
        <w:t>Koszty związane z transportem, przechowywaniem i segregacją zużytych materiałów eksploatacyjnych ponosi Wykonawca.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Osoba odpowiedzialna za realizację umowy jest ze strony Zamawiającego: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ab/>
        <w:t xml:space="preserve">- Urszula Hetmańska, podinspektor Wydział Organizacji i Kadr, tel. (22) 787-43-01/03/04             wew. 100, e-mail: </w:t>
      </w:r>
      <w:hyperlink r:id="rId6" w:history="1">
        <w:r w:rsidRPr="00570DAF">
          <w:rPr>
            <w:rStyle w:val="Hipercze"/>
            <w:rFonts w:cs="Arial"/>
            <w:bCs/>
            <w:sz w:val="22"/>
          </w:rPr>
          <w:t>wok@powiat-wolominski.pl</w:t>
        </w:r>
      </w:hyperlink>
      <w:r w:rsidRPr="00570DAF">
        <w:rPr>
          <w:rFonts w:cs="Arial"/>
          <w:bCs/>
          <w:sz w:val="22"/>
        </w:rPr>
        <w:t xml:space="preserve"> .</w:t>
      </w:r>
    </w:p>
    <w:p w:rsidR="00C56D9F" w:rsidRPr="00570DAF" w:rsidRDefault="00C56D9F" w:rsidP="00C56D9F">
      <w:pPr>
        <w:pStyle w:val="Tekstpodstawowy3"/>
        <w:tabs>
          <w:tab w:val="left" w:pos="708"/>
        </w:tabs>
        <w:ind w:left="417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  <w:r w:rsidRPr="00570DAF">
        <w:rPr>
          <w:rFonts w:cs="Arial"/>
          <w:b/>
          <w:bCs/>
          <w:sz w:val="22"/>
        </w:rPr>
        <w:t>§ 2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lastRenderedPageBreak/>
        <w:t xml:space="preserve">1. Ceny jednostkowe materiałów eksploatacyjnych określonych w przedmiocie zamówienia ustala się na podstawie oferty złożonej przez Wykonawcę stanowiącej Załącznik Nr 1 do niniejszej umowy: 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2. Wartość wynagrodzenia Wykonawcy ustala się na podstawie oferty Wykonawcy z dnia ………………., będącą integralną częścią umowy, uwzględniając wartość brutto zamówienia i zawarty w tym podatek VAT zgodny z obowiązującymi przepisami na kwotę ………………………………………………………………………………………………………….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3. Strony ustalają, że cena określona w ust 2 jest cena maksymalną za wszystkie dostawy zrealizowane przez Wykonawcę w okresie wskazanym w § 4 ust 1.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284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4. Zamawiający może złożyć w okresie wskazanym w § 4 ust 1 zamówienia na łączną kwotę niższą niż określona w ust. 2. W takim przypadku Wykonawcy nie przysługują żadne roszczenia w stosunku do Zamawiającego.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0"/>
          <w:numId w:val="4"/>
        </w:numPr>
        <w:tabs>
          <w:tab w:val="clear" w:pos="1021"/>
          <w:tab w:val="left" w:pos="284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Płatność za dostarczone materiały eksploatacyjne dokonywana będzie przelewem na rachunek bankowy Wykonawcy, w terminie do 30  dni kalendarzowych licząc od dnia doręczenia właściwej faktury do siedziby Zamawiającego.</w:t>
      </w:r>
    </w:p>
    <w:p w:rsidR="00C56D9F" w:rsidRPr="00570DAF" w:rsidRDefault="00C56D9F" w:rsidP="00C56D9F">
      <w:pPr>
        <w:pStyle w:val="Tekstpodstawowy3"/>
        <w:tabs>
          <w:tab w:val="left" w:pos="708"/>
        </w:tabs>
        <w:ind w:left="284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0"/>
          <w:numId w:val="4"/>
        </w:numPr>
        <w:tabs>
          <w:tab w:val="clear" w:pos="1021"/>
          <w:tab w:val="left" w:pos="284"/>
          <w:tab w:val="num" w:pos="993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W przypadku stwierdzenia braków w danej dostawie lub wad w materiałach eksploatacyjnych będących przedmiotem danej dostawy, Zamawiający może wstrzymać dokonania zapłaty za całą dostawę, do chwili usunięcia braków lub wad.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0"/>
          <w:numId w:val="4"/>
        </w:numPr>
        <w:tabs>
          <w:tab w:val="left" w:pos="284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Za datę zapłaty uznaje się datę złożenia przez Zamawiającego polecenia przelewu.</w:t>
      </w: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  <w:r w:rsidRPr="00570DAF">
        <w:rPr>
          <w:rFonts w:cs="Arial"/>
          <w:b/>
          <w:bCs/>
          <w:sz w:val="22"/>
        </w:rPr>
        <w:t>§ 3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Materiały eksploatacyjne dostarczone będą przez Dostawcę jego własnym transportem i na jego koszt do siedziby Zamawiającego w Wołominie, przy ul. Prądzyńskiego 3, pok. 17.</w:t>
      </w: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4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A32F36">
        <w:rPr>
          <w:rFonts w:cs="Arial"/>
          <w:sz w:val="22"/>
        </w:rPr>
        <w:t>1. Umowa zostaje zawarta na czas określony tj. od</w:t>
      </w:r>
      <w:r w:rsidR="00155ACB" w:rsidRPr="00A32F36">
        <w:rPr>
          <w:rFonts w:cs="Arial"/>
          <w:sz w:val="22"/>
        </w:rPr>
        <w:t xml:space="preserve"> </w:t>
      </w:r>
      <w:r w:rsidR="00A32F36" w:rsidRPr="00A32F36">
        <w:rPr>
          <w:rFonts w:cs="Arial"/>
          <w:sz w:val="22"/>
        </w:rPr>
        <w:t>dnia podpisania</w:t>
      </w:r>
      <w:r w:rsidR="009F747B" w:rsidRPr="00A32F36">
        <w:rPr>
          <w:rFonts w:cs="Arial"/>
          <w:sz w:val="22"/>
        </w:rPr>
        <w:t xml:space="preserve"> </w:t>
      </w:r>
      <w:r w:rsidRPr="00A32F36">
        <w:rPr>
          <w:rFonts w:cs="Arial"/>
          <w:sz w:val="22"/>
        </w:rPr>
        <w:t>do czasu wyczerpania kwoty określonej w § 2 ust. 2</w:t>
      </w:r>
      <w:r w:rsidR="0018104F" w:rsidRPr="00A32F36">
        <w:rPr>
          <w:rFonts w:cs="Arial"/>
          <w:sz w:val="22"/>
        </w:rPr>
        <w:t xml:space="preserve"> nie dłużej jednak niż do 31.12.201</w:t>
      </w:r>
      <w:r w:rsidR="00A32F36" w:rsidRPr="00A32F36">
        <w:rPr>
          <w:rFonts w:cs="Arial"/>
          <w:sz w:val="22"/>
        </w:rPr>
        <w:t>5</w:t>
      </w:r>
      <w:r w:rsidR="0018104F" w:rsidRPr="00A32F36">
        <w:rPr>
          <w:rFonts w:cs="Arial"/>
          <w:sz w:val="22"/>
        </w:rPr>
        <w:t xml:space="preserve"> r.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2. Wykonawca zobowiązuje się realizować dostawy w okresie, o którym mowa w ust. 1, przy czym każda dostawa powinna być wykonywana w godzinach pracy Starostwa Powiatowego w Wołominie (poniedziałek – godz. 9ºº-17ºº, wtorek, środka, czwartek, piątek - 8ºº-16ºº). Dostawa materiałów eksploatacyjnych będzie potwierdzana podpisem na dokumencie Wz.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3. W terminie 7 dni od dnia zrealizowania każdej dostawy Zamawiający zobowiązany jest dokonać potwierdzenia ilości, jakości i zgodności z umową dostarczonych przez Wykonawcę materiałów eksploatacyjnych.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4. W terminie, o którym mowa w ust. 3, Zamawiający zobowiązany jest zawiadomić Wykonawcę o stwierdzonych brakach ilościowych lub wadach dostarczonych materiałów eksploatacyjnych, wyznaczając Wykonawcy termin do uzupełnienia braków lub wymiany materiałów eksploatacyjnych na wolne od wad.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5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1. Zamawiający może od umowy odstąpić w przypadku gdy przynajmniej jedna dostawa materiałów eksploatacyjnych nie nastąpi w terminie 7 dni od daty upływu terminu realizacji złożonego zamówienia, przy czym Zamawiający nie jest zobowiązany do informowania Wykonawcy o zamiarze skorzystania z prawa do odstąpienia i może od umowy odstąpić bez wyznaczania dodatkowego terminu realizacji dostawy.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lastRenderedPageBreak/>
        <w:t>2. Zamawiający może od umowy odstąpić jeżeli wystąpi istotna zmiana okoliczności powodującej, że wykonanie umowy nie leży w interesie publicznym, czego nie można było powiedzieć w chwili zawarcia umowy i Zamawiający odstąpi od umowy w terminie 30 dni od powzięcia wiadomości o powyższych okolicznościach. W takim przypadku Wykonawca może żądać jedynie ceny za wykonane dostawy materiałów eksploatacyjnych.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6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1. Jeżeli do materiałów eksploatacyjnych producent tych materiałów dołączył dokumentację, w tym karty gwarancyjne, dostawca wyda w dniu dokonania dostawy wraz z materiałami eksploatacyjnymi dokumentację dołączoną przez producentów tych artykułów, w tym prawidłowo wypełnione karty gwarancyjne producentów. Ponadto Wykonawca udzieli               12 miesięcznej gwarancji na dostarczane materiały eksploatacyjne.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2. Materiały eksploatacyjne składające się na przedmiot każdej dostawy będą objęte gwarancją na warunkach określonych w kartach gwarancyjnych producenta.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7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1. Wykonawca zostaje zobowiązany do  zapłacenia Zamawiającemu kar umownych z tytułu:</w:t>
      </w:r>
    </w:p>
    <w:p w:rsidR="00C56D9F" w:rsidRPr="00570DAF" w:rsidRDefault="00C56D9F" w:rsidP="00C56D9F">
      <w:pPr>
        <w:pStyle w:val="Tekstpodstawowy3"/>
        <w:numPr>
          <w:ilvl w:val="0"/>
          <w:numId w:val="3"/>
        </w:numPr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Odstąpienia od umowy z przyczyn zależnych od Wykonawcy -  w wysokości 10% wynagrodzenia brutto.</w:t>
      </w:r>
    </w:p>
    <w:p w:rsidR="00C56D9F" w:rsidRPr="00570DAF" w:rsidRDefault="00C56D9F" w:rsidP="00C56D9F">
      <w:pPr>
        <w:pStyle w:val="Tekstpodstawowy3"/>
        <w:numPr>
          <w:ilvl w:val="0"/>
          <w:numId w:val="3"/>
        </w:numPr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Opóźnienia w wykonaniu przedmiotu umowy – w wysokości 1% wartości brutto wynagrodzenia, za każdy rozpoczęty dzień opóźnienia wykraczający poza termin dostawy, o którym mowa w § 1 ust. 8.</w:t>
      </w:r>
    </w:p>
    <w:p w:rsidR="00C56D9F" w:rsidRPr="00570DAF" w:rsidRDefault="00C56D9F" w:rsidP="00C56D9F">
      <w:pPr>
        <w:pStyle w:val="Tekstpodstawowy3"/>
        <w:numPr>
          <w:ilvl w:val="0"/>
          <w:numId w:val="3"/>
        </w:numPr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Opóźnienia w usunięciu wad i usterek stwierdzonych przy odbiorze lub ujawnionych w okresie gwarancji i rękojmi – w wysokości 0,2% wynagrodzenia brutto, za każdy rozpoczęty dzień opóźnienia, liczony od upływu terminu wyznaczonego przez Zamawiającego na usunięcie wad i usterek.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2. Zamawiający zapłaci Wykonawcy karę umowną za odstąpienie od umowy z przyczyn zawinionych przez Zamawiającego w wysokości 5% wynagrodzenia brutto.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3. W przypadku, gdy wysokość zastrzeżonych kar nie pokryje rzeczywiście poniesionej szkody, strony mają prawo dochodzić odszkodowania uzupełniającego na ogólnych zasadach kodeksu cywilnego.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 w:rsidRPr="00570DAF">
        <w:rPr>
          <w:rFonts w:ascii="Arial" w:hAnsi="Arial" w:cs="Arial"/>
          <w:b/>
        </w:rPr>
        <w:t>§ 8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>1. Do spraw nieuregulowanych w umowie mają zastosowanie przepisy Kodeksu Cywilnego oraz ustawy Prawo Zamówień Publicznych.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>2. Wszelkie zmiany niniejszej umowy, z zastrzeżeniem § 7, wymagają pod rygorem nieważności formy pisemnej.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>3. Sądem właściwym do rozstrzygnięcia sporu jest sąd właściwy miejscowo dla siedziby Zamawiającego.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>4. Umowę sporządzono w trzech jednobrzmiących egzemplarzach, z czego jeden egzemplarz dla Wykonawcy, dwa egzemplarze dla Zamawiającego.</w:t>
      </w:r>
    </w:p>
    <w:p w:rsidR="00081C32" w:rsidRDefault="00081C32">
      <w:pPr>
        <w:sectPr w:rsidR="00081C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642"/>
        <w:gridCol w:w="421"/>
        <w:gridCol w:w="551"/>
        <w:gridCol w:w="996"/>
        <w:gridCol w:w="1197"/>
        <w:gridCol w:w="997"/>
        <w:gridCol w:w="1217"/>
        <w:gridCol w:w="1400"/>
      </w:tblGrid>
      <w:tr w:rsidR="00362497" w:rsidRPr="00362497" w:rsidTr="00362497">
        <w:trPr>
          <w:trHeight w:val="49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i opis materiału eksploatacyjnego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netto (zł)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brutto (zł)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 (E x D)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(G x D)</w:t>
            </w: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Color LaserJet CM1015 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Color LaserJet 2600n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Color LaserJet 2605 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124A LaserJet (Q6000A)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żółtym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124A LaserJet (Q6002A)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purpurowym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124A LaserJet (Q6003A)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błękitnym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124A LaserJet (Q6001A)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Color LaserJet CM1312nfi 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2200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125A LaserJet (CB540A)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żółtym tonerem o wydajności 1400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125A LaserJet (CB542A)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purpurowym tonerem o wydajności 1400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125A LaserJet (CB543A)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błękitnym tonerem o wydajności 1400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125A LaserJet (CB541A)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Color LaserJet CM 2320 nfi 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o wydajności 3500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334A  LaserJet (CC530A)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żółtym tonerem o wydajności 2800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334A  LaserJet (CC532A)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purpurowym tonerem o wydajności 2800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334A  LaserJet (CC533A)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błękitnym tonerem o wydajności 2800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334A  LaserJet (CC531A)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DesignJet 130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84 69-ml Black Ink Cartridge (C5016A)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Yellow Ink Cartridge (C9427A)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Magenta Ink Cartridge (C9421A)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Light Magenta Ink Cartridge (C9429A)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Cyan Ink Cartridge (C9420A)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Light Cyan Ink Cartridge (C9428A)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DeskJet 9800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Trójkolorowy wkład atramentowy HP 344 (C9363EE)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LaserJet 1020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LaseJet M1319MFP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o wydajności 2000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12A LaserJet (Q2612A)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 Jet 1200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3500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LaserJet 15X (C7115X)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LaserJet P1505n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36A LaserJet (CB436A)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OFFICEJET K7100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Trójkolorowy wkład atramentowy HP 344 (C9363EE)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LaseJet P1006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o wydajności 1500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LaserJet 35A (CB435A)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 Jet 5200 dtn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wydajność 12000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16A (Q7516A)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M451dn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o wydajności 4000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305X LaserJet XL (CE410X)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błękitnym tonerem o wydajności 2600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305A LaserJet (CE411A)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żółtym tonerem o wydajności 2600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305A LaserJet (CE412A)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purpurowym tonerem o wydajności 2600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305A  LaserJet(CE413A)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E120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12036SE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wydajność do 25000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12026XW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E260D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E460 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3500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E260A11E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E260X22G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B411 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3000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katalogowy 44574702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23000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B431d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do 10000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44574902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B4600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3000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43502302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o wydajności 20000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43501902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C5200n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42158712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42625503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Print Solutions B430d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Print Solutions B440d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7000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43979202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B731 DNW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36000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45439002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C711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11500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11500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11500 stron A4cyan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44289103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C9655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22500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22000 stron A4magenta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22000 stron A4cyan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42931603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42931703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zużyty toner 42869403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MC561 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MC562 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3500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44469803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bębnów OKI MC 562dn  wystarcza na około 20000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bębnów OKI MC 561 wystarcza na około 20000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44494202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44472603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C610n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8000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6000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6000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6000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utrwalającynr katalogowy 44289103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C831dn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wystarcza na około 30000 stron A4 magenta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44846204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utrwalającynr katalogowy 44848805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MC860 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MC861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9500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7300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44059167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9500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44056210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44064012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44064009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44064010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44064011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43449705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utrwalającynr katalogowy 43529405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ES8451 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9000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01247404)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01247401)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01247402)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01247403)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1206701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utrwalającynr katalogowy 1206601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MC332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2200 stron A4 black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katalogowy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1500 stron A4 yellow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44973533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1500 stron A4 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44973534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1500 stron A4 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44973535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w czerni, 20000 w kolorze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utrwalającynr katalogowy 44472603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MICROLINE 5520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taśma barwiąca Nr katalogowy 1126301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OLIVETTI A24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barwiąca B 0375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SAMSUNG ML1640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MLT-D1082S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LaserJet 5000N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do 10000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29X LaserJet (C4129X)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T654DN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ekstra wysokiej wydajności do 36000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T654X21E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B710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B730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toner o wydajności 15000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1279001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Ploter OCE 9400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toner typu B4 (2x0,45kg)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Ploter OCE WAWE 300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ksrtridż black nr art. 1060091356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ksrtridż cyan nr art. 1060091357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ksrtridż magenta nr art. 1060091358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ksrtridż yellow nr art. 1060091359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atrament black 400 ml nr art. 1060091360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atrament cyan 350 ml nr art. 1060091361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atrament magenta 350 ml nr art. 1060091362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atrament yellow 350 ml nr art. 1060091363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3428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8000 stron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106R01246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3435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wydajność 10000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106R01415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4510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wysokiej wydajności 19000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113R00712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5500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30000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113R00668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o wydajności 60000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113R00670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Zebra ZXP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kolorowa Zebra YMCKO na 200 wydruków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rolka czyszcząca w zestawie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producenta 800033-840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Panasonic KX-FL613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 tonerem KX-FA 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KX-FA 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Folia Panasonic KX-FA52E Ink-Film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2497" w:rsidRPr="00362497" w:rsidTr="00362497">
        <w:trPr>
          <w:trHeight w:val="300"/>
        </w:trPr>
        <w:tc>
          <w:tcPr>
            <w:tcW w:w="10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2497" w:rsidRPr="00362497" w:rsidRDefault="00362497" w:rsidP="0036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C56D9F" w:rsidRDefault="00C56D9F" w:rsidP="00A32F36"/>
    <w:sectPr w:rsidR="00C56D9F" w:rsidSect="00081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65787CE1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F"/>
    <w:rsid w:val="00081C32"/>
    <w:rsid w:val="00155ACB"/>
    <w:rsid w:val="00164328"/>
    <w:rsid w:val="0018104F"/>
    <w:rsid w:val="003211FF"/>
    <w:rsid w:val="00362497"/>
    <w:rsid w:val="004505C0"/>
    <w:rsid w:val="004951C9"/>
    <w:rsid w:val="004A0CA4"/>
    <w:rsid w:val="005308C4"/>
    <w:rsid w:val="00562F23"/>
    <w:rsid w:val="00576B43"/>
    <w:rsid w:val="005D2970"/>
    <w:rsid w:val="00734140"/>
    <w:rsid w:val="009F747B"/>
    <w:rsid w:val="00A32F36"/>
    <w:rsid w:val="00AF489A"/>
    <w:rsid w:val="00BA419F"/>
    <w:rsid w:val="00C56D9F"/>
    <w:rsid w:val="00C73F9C"/>
    <w:rsid w:val="00D90F8E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C56D9F"/>
    <w:pPr>
      <w:keepNext/>
      <w:widowControl w:val="0"/>
      <w:spacing w:after="0" w:line="360" w:lineRule="auto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D9F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56D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6D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6D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6D9F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56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D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1C32"/>
    <w:rPr>
      <w:color w:val="800080"/>
      <w:u w:val="single"/>
    </w:rPr>
  </w:style>
  <w:style w:type="paragraph" w:customStyle="1" w:styleId="xl65">
    <w:name w:val="xl65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081C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081C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081C3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081C3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081C32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081C32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081C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3">
    <w:name w:val="xl63"/>
    <w:basedOn w:val="Normalny"/>
    <w:rsid w:val="0018104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181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181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181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C56D9F"/>
    <w:pPr>
      <w:keepNext/>
      <w:widowControl w:val="0"/>
      <w:spacing w:after="0" w:line="360" w:lineRule="auto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D9F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56D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6D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6D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6D9F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56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D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1C32"/>
    <w:rPr>
      <w:color w:val="800080"/>
      <w:u w:val="single"/>
    </w:rPr>
  </w:style>
  <w:style w:type="paragraph" w:customStyle="1" w:styleId="xl65">
    <w:name w:val="xl65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081C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081C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081C3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081C3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081C32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081C32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081C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3">
    <w:name w:val="xl63"/>
    <w:basedOn w:val="Normalny"/>
    <w:rsid w:val="0018104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181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181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181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k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3686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A1601</cp:lastModifiedBy>
  <cp:revision>2</cp:revision>
  <cp:lastPrinted>2014-07-31T09:49:00Z</cp:lastPrinted>
  <dcterms:created xsi:type="dcterms:W3CDTF">2015-06-16T07:43:00Z</dcterms:created>
  <dcterms:modified xsi:type="dcterms:W3CDTF">2015-06-16T07:43:00Z</dcterms:modified>
</cp:coreProperties>
</file>